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B6" w:rsidRDefault="00614CB6" w:rsidP="00614CB6">
      <w:pPr>
        <w:spacing w:line="520" w:lineRule="exact"/>
        <w:rPr>
          <w:rFonts w:ascii="Times New Roman" w:eastAsia="方正仿宋简体" w:hAnsi="Times New Roman" w:cs="Times New Roman" w:hint="eastAsia"/>
          <w:sz w:val="32"/>
          <w:szCs w:val="32"/>
        </w:rPr>
      </w:pPr>
      <w:r>
        <w:rPr>
          <w:rFonts w:ascii="Times New Roman" w:eastAsia="方正仿宋简体" w:hAnsi="Times New Roman" w:cs="Times New Roman"/>
          <w:sz w:val="32"/>
          <w:szCs w:val="32"/>
        </w:rPr>
        <w:t>附</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件</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p>
    <w:p w:rsidR="00614CB6" w:rsidRPr="00BC618D" w:rsidRDefault="00614CB6" w:rsidP="00614CB6">
      <w:pPr>
        <w:spacing w:line="700" w:lineRule="exact"/>
        <w:ind w:firstLineChars="300" w:firstLine="1320"/>
        <w:rPr>
          <w:rFonts w:ascii="Times New Roman" w:eastAsia="方正小标宋简体" w:hAnsi="Times New Roman" w:cs="Times New Roman" w:hint="eastAsia"/>
          <w:sz w:val="44"/>
          <w:szCs w:val="44"/>
        </w:rPr>
      </w:pPr>
      <w:r>
        <w:rPr>
          <w:rFonts w:ascii="Times New Roman" w:eastAsia="方正小标宋简体" w:hAnsi="Times New Roman" w:cs="Times New Roman" w:hint="eastAsia"/>
          <w:sz w:val="44"/>
          <w:szCs w:val="44"/>
        </w:rPr>
        <w:t>2025</w:t>
      </w:r>
      <w:r>
        <w:rPr>
          <w:rFonts w:ascii="Times New Roman" w:eastAsia="方正小标宋简体" w:hAnsi="Times New Roman" w:cs="Times New Roman" w:hint="eastAsia"/>
          <w:sz w:val="44"/>
          <w:szCs w:val="44"/>
        </w:rPr>
        <w:t>年亚</w:t>
      </w:r>
      <w:bookmarkStart w:id="0" w:name="OLE_LINK1"/>
      <w:bookmarkStart w:id="1" w:name="OLE_LINK2"/>
      <w:r>
        <w:rPr>
          <w:rFonts w:ascii="Times New Roman" w:eastAsia="方正小标宋简体" w:hAnsi="Times New Roman" w:cs="Times New Roman" w:hint="eastAsia"/>
          <w:sz w:val="44"/>
          <w:szCs w:val="44"/>
        </w:rPr>
        <w:t>洲电力展参观议程</w:t>
      </w:r>
    </w:p>
    <w:tbl>
      <w:tblPr>
        <w:tblW w:w="85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6526"/>
      </w:tblGrid>
      <w:tr w:rsidR="00614CB6" w:rsidTr="002C471E">
        <w:trPr>
          <w:trHeight w:val="942"/>
        </w:trPr>
        <w:tc>
          <w:tcPr>
            <w:tcW w:w="1985" w:type="dxa"/>
            <w:noWrap/>
            <w:vAlign w:val="center"/>
          </w:tcPr>
          <w:bookmarkEnd w:id="0"/>
          <w:bookmarkEnd w:id="1"/>
          <w:p w:rsidR="00614CB6" w:rsidRDefault="00614CB6" w:rsidP="002C471E">
            <w:pPr>
              <w:spacing w:line="4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时间</w:t>
            </w:r>
          </w:p>
        </w:tc>
        <w:tc>
          <w:tcPr>
            <w:tcW w:w="6526" w:type="dxa"/>
            <w:noWrap/>
            <w:vAlign w:val="center"/>
          </w:tcPr>
          <w:p w:rsidR="00614CB6" w:rsidRDefault="00614CB6" w:rsidP="002C471E">
            <w:pPr>
              <w:spacing w:line="4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行程安排</w:t>
            </w:r>
          </w:p>
        </w:tc>
      </w:tr>
      <w:tr w:rsidR="00614CB6" w:rsidTr="002C471E">
        <w:trPr>
          <w:trHeight w:hRule="exact" w:val="1385"/>
        </w:trPr>
        <w:tc>
          <w:tcPr>
            <w:tcW w:w="1985" w:type="dxa"/>
            <w:noWrap/>
            <w:vAlign w:val="center"/>
          </w:tcPr>
          <w:p w:rsidR="00614CB6" w:rsidRDefault="00614CB6" w:rsidP="002C471E">
            <w:pPr>
              <w:spacing w:line="4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6月26日</w:t>
            </w:r>
          </w:p>
          <w:p w:rsidR="00614CB6" w:rsidRDefault="00614CB6" w:rsidP="002C471E">
            <w:pPr>
              <w:spacing w:line="4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上午</w:t>
            </w:r>
          </w:p>
        </w:tc>
        <w:tc>
          <w:tcPr>
            <w:tcW w:w="6526" w:type="dxa"/>
            <w:noWrap/>
            <w:vAlign w:val="center"/>
          </w:tcPr>
          <w:p w:rsidR="00614CB6" w:rsidRDefault="00614CB6" w:rsidP="002C471E">
            <w:pPr>
              <w:pStyle w:val="1"/>
              <w:widowControl/>
              <w:shd w:val="clear" w:color="auto" w:fill="FFFFFF"/>
              <w:spacing w:before="0" w:beforeAutospacing="0" w:after="210" w:afterAutospacing="0" w:line="21" w:lineRule="atLeast"/>
              <w:rPr>
                <w:rFonts w:ascii="仿宋_GB2312" w:eastAsia="仿宋_GB2312" w:hAnsi="仿宋_GB2312" w:cs="仿宋_GB2312"/>
                <w:sz w:val="32"/>
                <w:szCs w:val="32"/>
              </w:rPr>
            </w:pPr>
            <w:r>
              <w:rPr>
                <w:rFonts w:ascii="仿宋_GB2312" w:eastAsia="仿宋_GB2312" w:hAnsi="仿宋_GB2312" w:cs="仿宋_GB2312"/>
                <w:b w:val="0"/>
                <w:bCs w:val="0"/>
                <w:kern w:val="2"/>
                <w:sz w:val="32"/>
                <w:szCs w:val="32"/>
              </w:rPr>
              <w:t>参加2025亚洲电力展开幕式</w:t>
            </w:r>
          </w:p>
        </w:tc>
      </w:tr>
      <w:tr w:rsidR="00614CB6" w:rsidTr="002C471E">
        <w:trPr>
          <w:trHeight w:hRule="exact" w:val="1405"/>
        </w:trPr>
        <w:tc>
          <w:tcPr>
            <w:tcW w:w="1985" w:type="dxa"/>
            <w:noWrap/>
            <w:vAlign w:val="center"/>
          </w:tcPr>
          <w:p w:rsidR="00614CB6" w:rsidRDefault="00614CB6" w:rsidP="002C471E">
            <w:pPr>
              <w:spacing w:line="4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6月26日</w:t>
            </w:r>
          </w:p>
          <w:p w:rsidR="00614CB6" w:rsidRDefault="00614CB6" w:rsidP="002C471E">
            <w:pPr>
              <w:spacing w:line="4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下午</w:t>
            </w:r>
          </w:p>
        </w:tc>
        <w:tc>
          <w:tcPr>
            <w:tcW w:w="6526" w:type="dxa"/>
            <w:noWrap/>
            <w:vAlign w:val="center"/>
          </w:tcPr>
          <w:p w:rsidR="00614CB6" w:rsidRDefault="00614CB6" w:rsidP="002C471E">
            <w:pPr>
              <w:pStyle w:val="a5"/>
              <w:autoSpaceDE/>
              <w:autoSpaceDN/>
              <w:spacing w:line="400" w:lineRule="exact"/>
              <w:rPr>
                <w:rStyle w:val="contenttext11"/>
                <w:rFonts w:ascii="仿宋_GB2312" w:eastAsia="仿宋_GB2312" w:hAnsi="仿宋_GB2312" w:cs="仿宋_GB2312" w:hint="eastAsia"/>
                <w:sz w:val="32"/>
                <w:szCs w:val="32"/>
                <w:lang w:val="en-US"/>
              </w:rPr>
            </w:pPr>
            <w:r>
              <w:rPr>
                <w:rFonts w:cs="仿宋_GB2312" w:hint="eastAsia"/>
                <w:kern w:val="2"/>
                <w:lang w:val="en-US" w:bidi="ar-SA"/>
              </w:rPr>
              <w:t>参加新能源</w:t>
            </w:r>
            <w:r>
              <w:rPr>
                <w:rFonts w:ascii="仿宋_GB2312" w:eastAsia="仿宋_GB2312" w:hAnsi="仿宋_GB2312" w:cs="仿宋_GB2312" w:hint="eastAsia"/>
                <w:kern w:val="2"/>
                <w:lang w:val="en-US" w:bidi="ar-SA"/>
              </w:rPr>
              <w:t>技术交流会</w:t>
            </w:r>
          </w:p>
        </w:tc>
      </w:tr>
      <w:tr w:rsidR="00614CB6" w:rsidTr="002C471E">
        <w:trPr>
          <w:trHeight w:hRule="exact" w:val="1410"/>
        </w:trPr>
        <w:tc>
          <w:tcPr>
            <w:tcW w:w="1985" w:type="dxa"/>
            <w:noWrap/>
            <w:vAlign w:val="center"/>
          </w:tcPr>
          <w:p w:rsidR="00614CB6" w:rsidRDefault="00614CB6" w:rsidP="002C471E">
            <w:pPr>
              <w:spacing w:line="4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6月27日</w:t>
            </w:r>
          </w:p>
          <w:p w:rsidR="00614CB6" w:rsidRDefault="00614CB6" w:rsidP="002C471E">
            <w:pPr>
              <w:spacing w:line="400" w:lineRule="exact"/>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上午</w:t>
            </w:r>
          </w:p>
        </w:tc>
        <w:tc>
          <w:tcPr>
            <w:tcW w:w="6526" w:type="dxa"/>
            <w:noWrap/>
            <w:vAlign w:val="center"/>
          </w:tcPr>
          <w:p w:rsidR="00614CB6" w:rsidRDefault="00614CB6" w:rsidP="002C471E">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前往白云机电数字化工厂参观交流</w:t>
            </w:r>
          </w:p>
        </w:tc>
      </w:tr>
      <w:tr w:rsidR="00614CB6" w:rsidTr="002C471E">
        <w:trPr>
          <w:trHeight w:hRule="exact" w:val="1417"/>
        </w:trPr>
        <w:tc>
          <w:tcPr>
            <w:tcW w:w="1985" w:type="dxa"/>
            <w:noWrap/>
            <w:vAlign w:val="center"/>
          </w:tcPr>
          <w:p w:rsidR="00614CB6" w:rsidRDefault="00614CB6" w:rsidP="002C471E">
            <w:pPr>
              <w:spacing w:line="400" w:lineRule="exact"/>
              <w:jc w:val="center"/>
              <w:rPr>
                <w:rFonts w:ascii="仿宋_GB2312" w:eastAsia="仿宋_GB2312" w:hAnsi="仿宋_GB2312" w:cs="仿宋_GB2312" w:hint="eastAsia"/>
                <w:b/>
                <w:bCs/>
                <w:spacing w:val="-20"/>
                <w:sz w:val="32"/>
                <w:szCs w:val="32"/>
              </w:rPr>
            </w:pPr>
            <w:r w:rsidRPr="004C0B6A">
              <w:rPr>
                <w:rFonts w:ascii="仿宋_GB2312" w:eastAsia="仿宋_GB2312" w:hAnsi="仿宋_GB2312" w:cs="仿宋_GB2312" w:hint="eastAsia"/>
                <w:b/>
                <w:bCs/>
                <w:spacing w:val="-20"/>
                <w:sz w:val="32"/>
                <w:szCs w:val="32"/>
              </w:rPr>
              <w:t>6月27日</w:t>
            </w:r>
          </w:p>
          <w:p w:rsidR="00614CB6" w:rsidRPr="004C0B6A" w:rsidRDefault="00614CB6" w:rsidP="002C471E">
            <w:pPr>
              <w:spacing w:line="400" w:lineRule="exact"/>
              <w:jc w:val="center"/>
              <w:rPr>
                <w:rFonts w:ascii="仿宋_GB2312" w:eastAsia="仿宋_GB2312" w:hAnsi="仿宋_GB2312" w:cs="仿宋_GB2312" w:hint="eastAsia"/>
                <w:b/>
                <w:bCs/>
                <w:spacing w:val="-20"/>
                <w:sz w:val="32"/>
                <w:szCs w:val="32"/>
              </w:rPr>
            </w:pPr>
            <w:r w:rsidRPr="004C0B6A">
              <w:rPr>
                <w:rFonts w:ascii="仿宋_GB2312" w:eastAsia="仿宋_GB2312" w:hAnsi="仿宋_GB2312" w:cs="仿宋_GB2312" w:hint="eastAsia"/>
                <w:b/>
                <w:bCs/>
                <w:spacing w:val="-20"/>
                <w:sz w:val="32"/>
                <w:szCs w:val="32"/>
              </w:rPr>
              <w:t>-</w:t>
            </w:r>
            <w:r>
              <w:rPr>
                <w:rFonts w:ascii="仿宋_GB2312" w:eastAsia="仿宋_GB2312" w:hAnsi="仿宋_GB2312" w:cs="仿宋_GB2312" w:hint="eastAsia"/>
                <w:b/>
                <w:bCs/>
                <w:spacing w:val="-20"/>
                <w:sz w:val="32"/>
                <w:szCs w:val="32"/>
              </w:rPr>
              <w:t>6月</w:t>
            </w:r>
            <w:r w:rsidRPr="004C0B6A">
              <w:rPr>
                <w:rFonts w:ascii="仿宋_GB2312" w:eastAsia="仿宋_GB2312" w:hAnsi="仿宋_GB2312" w:cs="仿宋_GB2312" w:hint="eastAsia"/>
                <w:b/>
                <w:bCs/>
                <w:spacing w:val="-20"/>
                <w:sz w:val="32"/>
                <w:szCs w:val="32"/>
              </w:rPr>
              <w:t>28日</w:t>
            </w:r>
          </w:p>
        </w:tc>
        <w:tc>
          <w:tcPr>
            <w:tcW w:w="6526" w:type="dxa"/>
            <w:noWrap/>
            <w:vAlign w:val="center"/>
          </w:tcPr>
          <w:p w:rsidR="00614CB6" w:rsidRDefault="00614CB6" w:rsidP="002C471E">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展会参观</w:t>
            </w:r>
          </w:p>
        </w:tc>
      </w:tr>
    </w:tbl>
    <w:p w:rsidR="00614CB6" w:rsidRPr="00614CB6" w:rsidRDefault="00614CB6" w:rsidP="00614CB6">
      <w:pPr>
        <w:spacing w:line="520" w:lineRule="exact"/>
        <w:rPr>
          <w:rStyle w:val="a6"/>
          <w:rFonts w:ascii="Times New Roman" w:eastAsia="方正仿宋简体" w:hAnsi="Times New Roman" w:cs="Times New Roman" w:hint="eastAsia"/>
          <w:b/>
          <w:color w:val="auto"/>
          <w:sz w:val="28"/>
          <w:szCs w:val="28"/>
          <w:u w:val="none"/>
        </w:rPr>
      </w:pPr>
      <w:r w:rsidRPr="00614CB6">
        <w:rPr>
          <w:rStyle w:val="a6"/>
          <w:rFonts w:ascii="Times New Roman" w:eastAsia="方正仿宋简体" w:hAnsi="Times New Roman" w:cs="Times New Roman"/>
          <w:b/>
          <w:color w:val="auto"/>
          <w:sz w:val="28"/>
          <w:szCs w:val="28"/>
          <w:u w:val="none"/>
        </w:rPr>
        <w:t>参观公司介绍：</w:t>
      </w:r>
    </w:p>
    <w:p w:rsidR="00614CB6" w:rsidRDefault="00614CB6" w:rsidP="00614CB6">
      <w:pPr>
        <w:spacing w:line="300" w:lineRule="exact"/>
        <w:ind w:firstLine="570"/>
        <w:rPr>
          <w:rStyle w:val="a6"/>
          <w:rFonts w:ascii="Times New Roman" w:eastAsia="方正仿宋简体" w:hAnsi="Times New Roman" w:cs="Times New Roman" w:hint="eastAsia"/>
          <w:sz w:val="24"/>
          <w:szCs w:val="24"/>
        </w:rPr>
      </w:pPr>
      <w:r w:rsidRPr="004C0B6A">
        <w:rPr>
          <w:rStyle w:val="a6"/>
          <w:rFonts w:ascii="Times New Roman" w:eastAsia="方正仿宋简体" w:hAnsi="Times New Roman" w:cs="Times New Roman" w:hint="eastAsia"/>
          <w:color w:val="auto"/>
          <w:sz w:val="24"/>
          <w:szCs w:val="24"/>
          <w:u w:val="none"/>
        </w:rPr>
        <w:t>广州白云电器设备股份有限公司成立于</w:t>
      </w:r>
      <w:r w:rsidRPr="004C0B6A">
        <w:rPr>
          <w:rStyle w:val="a6"/>
          <w:rFonts w:ascii="Times New Roman" w:eastAsia="方正仿宋简体" w:hAnsi="Times New Roman" w:cs="Times New Roman"/>
          <w:color w:val="auto"/>
          <w:sz w:val="24"/>
          <w:szCs w:val="24"/>
          <w:u w:val="none"/>
        </w:rPr>
        <w:t>1989</w:t>
      </w:r>
      <w:r w:rsidRPr="004C0B6A">
        <w:rPr>
          <w:rStyle w:val="a6"/>
          <w:rFonts w:ascii="Times New Roman" w:eastAsia="方正仿宋简体" w:hAnsi="Times New Roman" w:cs="Times New Roman"/>
          <w:color w:val="auto"/>
          <w:sz w:val="24"/>
          <w:szCs w:val="24"/>
          <w:u w:val="none"/>
        </w:rPr>
        <w:t>年，注册资本</w:t>
      </w:r>
      <w:r w:rsidRPr="004C0B6A">
        <w:rPr>
          <w:rStyle w:val="a6"/>
          <w:rFonts w:ascii="Times New Roman" w:eastAsia="方正仿宋简体" w:hAnsi="Times New Roman" w:cs="Times New Roman"/>
          <w:color w:val="auto"/>
          <w:sz w:val="24"/>
          <w:szCs w:val="24"/>
          <w:u w:val="none"/>
        </w:rPr>
        <w:t>4.42</w:t>
      </w:r>
      <w:r w:rsidRPr="004C0B6A">
        <w:rPr>
          <w:rStyle w:val="a6"/>
          <w:rFonts w:ascii="Times New Roman" w:eastAsia="方正仿宋简体" w:hAnsi="Times New Roman" w:cs="Times New Roman"/>
          <w:color w:val="auto"/>
          <w:sz w:val="24"/>
          <w:szCs w:val="24"/>
          <w:u w:val="none"/>
        </w:rPr>
        <w:t>亿元，所属行业为输配电及控制设备制造，是上海证券交易所主板上市企业。</w:t>
      </w:r>
      <w:r w:rsidRPr="004C0B6A">
        <w:rPr>
          <w:rStyle w:val="a6"/>
          <w:rFonts w:ascii="Times New Roman" w:eastAsia="方正仿宋简体" w:hAnsi="Times New Roman" w:cs="Times New Roman" w:hint="eastAsia"/>
          <w:color w:val="auto"/>
          <w:sz w:val="24"/>
          <w:szCs w:val="24"/>
          <w:u w:val="none"/>
        </w:rPr>
        <w:t>白云电器是一家集电容器、变压器、成套开关设备、变频器、自动控制、智能元件等产品研发、制造、销售及服务一体的高新技术企业，是国家电网、南方电网、城市轨道交通、核电及大型工业企业、国家重大工程项目等的核心配电及控制设备供应商，已被认定为国家火炬计划重点高新技术企业、国家技术创新示范企业、国家</w:t>
      </w:r>
      <w:r w:rsidRPr="004C0B6A">
        <w:rPr>
          <w:rStyle w:val="a6"/>
          <w:rFonts w:ascii="Times New Roman" w:eastAsia="方正仿宋简体" w:hAnsi="Times New Roman" w:cs="Times New Roman"/>
          <w:color w:val="auto"/>
          <w:sz w:val="24"/>
          <w:szCs w:val="24"/>
          <w:u w:val="none"/>
        </w:rPr>
        <w:t>863</w:t>
      </w:r>
      <w:r w:rsidRPr="004C0B6A">
        <w:rPr>
          <w:rStyle w:val="a6"/>
          <w:rFonts w:ascii="Times New Roman" w:eastAsia="方正仿宋简体" w:hAnsi="Times New Roman" w:cs="Times New Roman"/>
          <w:color w:val="auto"/>
          <w:sz w:val="24"/>
          <w:szCs w:val="24"/>
          <w:u w:val="none"/>
        </w:rPr>
        <w:t>计划</w:t>
      </w:r>
      <w:r w:rsidRPr="004C0B6A">
        <w:rPr>
          <w:rStyle w:val="a6"/>
          <w:rFonts w:ascii="Times New Roman" w:eastAsia="方正仿宋简体" w:hAnsi="Times New Roman" w:cs="Times New Roman"/>
          <w:color w:val="auto"/>
          <w:sz w:val="24"/>
          <w:szCs w:val="24"/>
          <w:u w:val="none"/>
        </w:rPr>
        <w:t>CIMS</w:t>
      </w:r>
      <w:r w:rsidRPr="004C0B6A">
        <w:rPr>
          <w:rStyle w:val="a6"/>
          <w:rFonts w:ascii="Times New Roman" w:eastAsia="方正仿宋简体" w:hAnsi="Times New Roman" w:cs="Times New Roman"/>
          <w:color w:val="auto"/>
          <w:sz w:val="24"/>
          <w:szCs w:val="24"/>
          <w:u w:val="none"/>
        </w:rPr>
        <w:t>应用示范企业、中国制造业</w:t>
      </w:r>
      <w:r w:rsidRPr="004C0B6A">
        <w:rPr>
          <w:rStyle w:val="a6"/>
          <w:rFonts w:ascii="Times New Roman" w:eastAsia="方正仿宋简体" w:hAnsi="Times New Roman" w:cs="Times New Roman"/>
          <w:color w:val="auto"/>
          <w:sz w:val="24"/>
          <w:szCs w:val="24"/>
          <w:u w:val="none"/>
        </w:rPr>
        <w:t>500</w:t>
      </w:r>
      <w:r w:rsidRPr="004C0B6A">
        <w:rPr>
          <w:rStyle w:val="a6"/>
          <w:rFonts w:ascii="Times New Roman" w:eastAsia="方正仿宋简体" w:hAnsi="Times New Roman" w:cs="Times New Roman"/>
          <w:color w:val="auto"/>
          <w:sz w:val="24"/>
          <w:szCs w:val="24"/>
          <w:u w:val="none"/>
        </w:rPr>
        <w:t>强企业、中国机械工业</w:t>
      </w:r>
      <w:r w:rsidRPr="004C0B6A">
        <w:rPr>
          <w:rStyle w:val="a6"/>
          <w:rFonts w:ascii="Times New Roman" w:eastAsia="方正仿宋简体" w:hAnsi="Times New Roman" w:cs="Times New Roman"/>
          <w:color w:val="auto"/>
          <w:sz w:val="24"/>
          <w:szCs w:val="24"/>
          <w:u w:val="none"/>
        </w:rPr>
        <w:t>100</w:t>
      </w:r>
      <w:r w:rsidRPr="004C0B6A">
        <w:rPr>
          <w:rStyle w:val="a6"/>
          <w:rFonts w:ascii="Times New Roman" w:eastAsia="方正仿宋简体" w:hAnsi="Times New Roman" w:cs="Times New Roman"/>
          <w:color w:val="auto"/>
          <w:sz w:val="24"/>
          <w:szCs w:val="24"/>
          <w:u w:val="none"/>
        </w:rPr>
        <w:t>强、广东省装备制造业</w:t>
      </w:r>
      <w:r w:rsidRPr="004C0B6A">
        <w:rPr>
          <w:rStyle w:val="a6"/>
          <w:rFonts w:ascii="Times New Roman" w:eastAsia="方正仿宋简体" w:hAnsi="Times New Roman" w:cs="Times New Roman"/>
          <w:color w:val="auto"/>
          <w:sz w:val="24"/>
          <w:szCs w:val="24"/>
          <w:u w:val="none"/>
        </w:rPr>
        <w:t>50</w:t>
      </w:r>
      <w:r w:rsidRPr="004C0B6A">
        <w:rPr>
          <w:rStyle w:val="a6"/>
          <w:rFonts w:ascii="Times New Roman" w:eastAsia="方正仿宋简体" w:hAnsi="Times New Roman" w:cs="Times New Roman"/>
          <w:color w:val="auto"/>
          <w:sz w:val="24"/>
          <w:szCs w:val="24"/>
          <w:u w:val="none"/>
        </w:rPr>
        <w:t>骨干企业，公司核心技术及产品荣获国家科技进步特等奖、一等奖、二等奖。</w:t>
      </w:r>
    </w:p>
    <w:p w:rsidR="00357E87" w:rsidRDefault="00614CB6" w:rsidP="00614CB6">
      <w:pPr>
        <w:spacing w:line="300" w:lineRule="exact"/>
        <w:ind w:firstLineChars="200" w:firstLine="480"/>
      </w:pPr>
      <w:r w:rsidRPr="004C0B6A">
        <w:rPr>
          <w:rStyle w:val="a6"/>
          <w:rFonts w:ascii="Times New Roman" w:eastAsia="方正仿宋简体" w:hAnsi="Times New Roman" w:cs="Times New Roman" w:hint="eastAsia"/>
          <w:color w:val="auto"/>
          <w:sz w:val="24"/>
          <w:szCs w:val="24"/>
          <w:u w:val="none"/>
        </w:rPr>
        <w:t>广州市白云机电设备安装工程有限公司成立于</w:t>
      </w:r>
      <w:r w:rsidRPr="004C0B6A">
        <w:rPr>
          <w:rStyle w:val="a6"/>
          <w:rFonts w:ascii="Times New Roman" w:eastAsia="方正仿宋简体" w:hAnsi="Times New Roman" w:cs="Times New Roman"/>
          <w:color w:val="auto"/>
          <w:sz w:val="24"/>
          <w:szCs w:val="24"/>
          <w:u w:val="none"/>
        </w:rPr>
        <w:t>1991</w:t>
      </w:r>
      <w:r w:rsidRPr="004C0B6A">
        <w:rPr>
          <w:rStyle w:val="a6"/>
          <w:rFonts w:ascii="Times New Roman" w:eastAsia="方正仿宋简体" w:hAnsi="Times New Roman" w:cs="Times New Roman"/>
          <w:color w:val="auto"/>
          <w:sz w:val="24"/>
          <w:szCs w:val="24"/>
          <w:u w:val="none"/>
        </w:rPr>
        <w:t>年，是广州白云电器设备股份有限公司子公司。公司已取得包括建筑业企业机电工程施工总承包二级、电力工程施工总承包二级、城市及道路照明工程专业承包二级、输变电工程专业承包二级以及施工劳务不分等级资质证书和安全生产许可证等广东省及广州市建设主管部门颁发的多项资质。广州市白云机电设备安装工程有限公司规模经历了由小到大、公司实力由弱到强的发展过程，由最初十几人的公司，凭借过硬的技术、优质的服务、良好的口碑及信誉，使得业务范围不断扩大，公司规模不断壮大，公司实力逐步增强，形</w:t>
      </w:r>
      <w:r w:rsidRPr="004C0B6A">
        <w:rPr>
          <w:rStyle w:val="a6"/>
          <w:rFonts w:ascii="Times New Roman" w:eastAsia="方正仿宋简体" w:hAnsi="Times New Roman" w:cs="Times New Roman" w:hint="eastAsia"/>
          <w:color w:val="auto"/>
          <w:sz w:val="24"/>
          <w:szCs w:val="24"/>
          <w:u w:val="none"/>
        </w:rPr>
        <w:t>成了至今具有相当规模的企业。</w:t>
      </w:r>
    </w:p>
    <w:sectPr w:rsidR="00357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E87" w:rsidRDefault="00357E87" w:rsidP="00614CB6">
      <w:r>
        <w:separator/>
      </w:r>
    </w:p>
  </w:endnote>
  <w:endnote w:type="continuationSeparator" w:id="1">
    <w:p w:rsidR="00357E87" w:rsidRDefault="00357E87" w:rsidP="00614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E87" w:rsidRDefault="00357E87" w:rsidP="00614CB6">
      <w:r>
        <w:separator/>
      </w:r>
    </w:p>
  </w:footnote>
  <w:footnote w:type="continuationSeparator" w:id="1">
    <w:p w:rsidR="00357E87" w:rsidRDefault="00357E87" w:rsidP="00614C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CB6"/>
    <w:rsid w:val="00357E87"/>
    <w:rsid w:val="00614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B6"/>
    <w:pPr>
      <w:widowControl w:val="0"/>
      <w:jc w:val="both"/>
    </w:pPr>
  </w:style>
  <w:style w:type="paragraph" w:styleId="1">
    <w:name w:val="heading 1"/>
    <w:basedOn w:val="a"/>
    <w:next w:val="a"/>
    <w:link w:val="1Char"/>
    <w:qFormat/>
    <w:rsid w:val="00614CB6"/>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4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4CB6"/>
    <w:rPr>
      <w:sz w:val="18"/>
      <w:szCs w:val="18"/>
    </w:rPr>
  </w:style>
  <w:style w:type="paragraph" w:styleId="a4">
    <w:name w:val="footer"/>
    <w:basedOn w:val="a"/>
    <w:link w:val="Char0"/>
    <w:uiPriority w:val="99"/>
    <w:semiHidden/>
    <w:unhideWhenUsed/>
    <w:rsid w:val="00614C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4CB6"/>
    <w:rPr>
      <w:sz w:val="18"/>
      <w:szCs w:val="18"/>
    </w:rPr>
  </w:style>
  <w:style w:type="character" w:customStyle="1" w:styleId="1Char">
    <w:name w:val="标题 1 Char"/>
    <w:basedOn w:val="a0"/>
    <w:link w:val="1"/>
    <w:rsid w:val="00614CB6"/>
    <w:rPr>
      <w:rFonts w:ascii="宋体" w:eastAsia="宋体" w:hAnsi="宋体" w:cs="Times New Roman"/>
      <w:b/>
      <w:bCs/>
      <w:kern w:val="44"/>
      <w:sz w:val="48"/>
      <w:szCs w:val="48"/>
    </w:rPr>
  </w:style>
  <w:style w:type="paragraph" w:styleId="a5">
    <w:name w:val="Body Text"/>
    <w:basedOn w:val="a"/>
    <w:link w:val="Char1"/>
    <w:uiPriority w:val="1"/>
    <w:qFormat/>
    <w:rsid w:val="00614CB6"/>
    <w:pPr>
      <w:autoSpaceDE w:val="0"/>
      <w:autoSpaceDN w:val="0"/>
      <w:jc w:val="left"/>
    </w:pPr>
    <w:rPr>
      <w:rFonts w:ascii="华文仿宋" w:eastAsia="华文仿宋" w:hAnsi="华文仿宋" w:cs="华文仿宋"/>
      <w:kern w:val="0"/>
      <w:sz w:val="32"/>
      <w:szCs w:val="32"/>
      <w:lang w:val="zh-CN" w:bidi="zh-CN"/>
    </w:rPr>
  </w:style>
  <w:style w:type="character" w:customStyle="1" w:styleId="Char1">
    <w:name w:val="正文文本 Char"/>
    <w:basedOn w:val="a0"/>
    <w:link w:val="a5"/>
    <w:uiPriority w:val="1"/>
    <w:qFormat/>
    <w:rsid w:val="00614CB6"/>
    <w:rPr>
      <w:rFonts w:ascii="华文仿宋" w:eastAsia="华文仿宋" w:hAnsi="华文仿宋" w:cs="华文仿宋"/>
      <w:kern w:val="0"/>
      <w:sz w:val="32"/>
      <w:szCs w:val="32"/>
      <w:lang w:val="zh-CN" w:bidi="zh-CN"/>
    </w:rPr>
  </w:style>
  <w:style w:type="character" w:styleId="a6">
    <w:name w:val="Hyperlink"/>
    <w:basedOn w:val="a0"/>
    <w:unhideWhenUsed/>
    <w:qFormat/>
    <w:rsid w:val="00614CB6"/>
    <w:rPr>
      <w:color w:val="0000FF" w:themeColor="hyperlink"/>
      <w:u w:val="single"/>
    </w:rPr>
  </w:style>
  <w:style w:type="character" w:customStyle="1" w:styleId="contenttext11">
    <w:name w:val="contenttext11"/>
    <w:basedOn w:val="a0"/>
    <w:uiPriority w:val="99"/>
    <w:qFormat/>
    <w:rsid w:val="00614CB6"/>
    <w:rPr>
      <w:rFonts w:ascii="宋体" w:eastAsia="宋体" w:hAnsi="宋体"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2025-06-04T12:05:00Z</dcterms:created>
  <dcterms:modified xsi:type="dcterms:W3CDTF">2025-06-04T12:06:00Z</dcterms:modified>
</cp:coreProperties>
</file>